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cs="Arial"/>
          <w:b/>
          <w:b/>
          <w:bCs/>
          <w:i w:val="false"/>
          <w:i w:val="false"/>
          <w:iCs w:val="false"/>
          <w:color w:val="000000"/>
        </w:rPr>
      </w:pPr>
      <w:r>
        <w:rPr>
          <w:rFonts w:cs="Arial"/>
          <w:b/>
          <w:bCs/>
          <w:i w:val="false"/>
          <w:iCs w:val="false"/>
          <w:color w:val="000000"/>
        </w:rPr>
      </w:r>
    </w:p>
    <w:p>
      <w:pPr>
        <w:pStyle w:val="Normal"/>
        <w:spacing w:lineRule="auto" w:line="276"/>
        <w:jc w:val="center"/>
        <w:rPr/>
      </w:pPr>
      <w:r>
        <w:rPr>
          <w:rFonts w:cs="Arial" w:ascii="Carlito" w:hAnsi="Carlito"/>
          <w:b/>
          <w:bCs/>
          <w:color w:val="000000"/>
          <w:sz w:val="24"/>
          <w:szCs w:val="24"/>
        </w:rPr>
        <w:t xml:space="preserve">AVISO DE DISPENSA Nº </w:t>
      </w:r>
      <w:r>
        <w:rPr>
          <w:rFonts w:eastAsia="Times New Roman" w:cs="Arial" w:ascii="Carlito" w:hAnsi="Carlito"/>
          <w:b/>
          <w:bCs/>
          <w:color w:val="000000"/>
          <w:kern w:val="0"/>
          <w:sz w:val="24"/>
          <w:szCs w:val="24"/>
          <w:lang w:val="pt-BR" w:eastAsia="pt-BR" w:bidi="ar-SA"/>
        </w:rPr>
        <w:t>166</w:t>
      </w:r>
      <w:r>
        <w:rPr>
          <w:rFonts w:cs="Arial" w:ascii="Carlito" w:hAnsi="Carlito"/>
          <w:b/>
          <w:bCs/>
          <w:color w:val="000000"/>
          <w:sz w:val="24"/>
          <w:szCs w:val="24"/>
        </w:rPr>
        <w:t>/2023</w:t>
      </w:r>
    </w:p>
    <w:p>
      <w:pPr>
        <w:pStyle w:val="Normal"/>
        <w:spacing w:lineRule="auto" w:line="276"/>
        <w:jc w:val="center"/>
        <w:rPr/>
      </w:pPr>
      <w:r>
        <w:rPr>
          <w:rFonts w:cs="Arial" w:ascii="Carlito" w:hAnsi="Carlito"/>
          <w:b/>
          <w:bCs/>
          <w:color w:val="000000"/>
          <w:sz w:val="24"/>
          <w:szCs w:val="24"/>
        </w:rPr>
        <w:t>(Processo Administrativo n.°</w:t>
      </w:r>
      <w:r>
        <w:rPr>
          <w:rStyle w:val="Nfaseforte"/>
          <w:rFonts w:eastAsia="Times New Roman" w:cs="Arial" w:ascii="Carlito" w:hAnsi="Carlito"/>
          <w:i w:val="false"/>
          <w:iCs w:val="false"/>
          <w:color w:val="000000"/>
          <w:kern w:val="0"/>
          <w:sz w:val="24"/>
          <w:szCs w:val="24"/>
          <w:lang w:val="pt-BR" w:eastAsia="pt-BR" w:bidi="ar-SA"/>
        </w:rPr>
        <w:t>63430.001615/2023-16</w:t>
      </w:r>
      <w:r>
        <w:rPr>
          <w:rFonts w:eastAsia="Times New Roman" w:cs="Arial" w:ascii="Carlito" w:hAnsi="Carlito"/>
          <w:b/>
          <w:bCs/>
          <w:color w:val="000000"/>
          <w:kern w:val="0"/>
          <w:sz w:val="24"/>
          <w:szCs w:val="24"/>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Aquisição de filtros para o Batalhão,</w:t>
      </w:r>
      <w:r>
        <w:rPr>
          <w:rFonts w:cs="Arial" w:ascii="Carlito" w:hAnsi="Carlito"/>
          <w:b w:val="false"/>
          <w:bCs w:val="false"/>
          <w:i w:val="false"/>
          <w:iCs/>
          <w:color w:val="000000"/>
          <w:sz w:val="24"/>
          <w:szCs w:val="24"/>
          <w:lang w:eastAsia="zxx" w:bidi="zxx"/>
        </w:rPr>
        <w:t xml:space="preserve"> </w:t>
      </w:r>
      <w:r>
        <w:rPr>
          <w:rFonts w:cs="Arial" w:ascii="Carlito" w:hAnsi="Carlito"/>
          <w:i w:val="false"/>
          <w:iCs/>
          <w:color w:val="000000"/>
          <w:sz w:val="24"/>
          <w:szCs w:val="24"/>
          <w:lang w:eastAsia="zxx" w:bidi="zxx"/>
        </w:rPr>
        <w:t>nos termos da tabela abaixo, conforme condições e exigências estabelecidas neste instrumento.</w:t>
      </w:r>
    </w:p>
    <w:tbl>
      <w:tblPr>
        <w:tblW w:w="10480" w:type="dxa"/>
        <w:jc w:val="left"/>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78" w:type="dxa"/>
          <w:bottom w:w="0" w:type="dxa"/>
          <w:right w:w="108" w:type="dxa"/>
        </w:tblCellMar>
        <w:tblLook w:noVBand="1" w:val="04a0" w:noHBand="0" w:lastColumn="0" w:firstColumn="1" w:lastRow="0" w:firstRow="1"/>
      </w:tblPr>
      <w:tblGrid>
        <w:gridCol w:w="801"/>
        <w:gridCol w:w="1855"/>
        <w:gridCol w:w="808"/>
        <w:gridCol w:w="900"/>
        <w:gridCol w:w="841"/>
        <w:gridCol w:w="690"/>
        <w:gridCol w:w="1245"/>
        <w:gridCol w:w="1124"/>
        <w:gridCol w:w="1108"/>
        <w:gridCol w:w="1107"/>
      </w:tblGrid>
      <w:tr>
        <w:trPr/>
        <w:tc>
          <w:tcPr>
            <w:tcW w:w="80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alibri"/>
              <w:rPr>
                <w:rFonts w:ascii="Carlito" w:hAnsi="Carlito"/>
                <w:b/>
                <w:b/>
                <w:bCs/>
                <w:color w:val="000000"/>
                <w:sz w:val="20"/>
                <w:szCs w:val="20"/>
              </w:rPr>
            </w:pPr>
            <w:r>
              <w:rPr>
                <w:rFonts w:ascii="Carlito" w:hAnsi="Carlito"/>
                <w:b/>
                <w:bCs/>
                <w:color w:val="000000"/>
                <w:sz w:val="14"/>
                <w:szCs w:val="14"/>
              </w:rPr>
              <w:t>ITEM</w:t>
            </w:r>
          </w:p>
        </w:tc>
        <w:tc>
          <w:tcPr>
            <w:tcW w:w="185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alibri"/>
              <w:rPr>
                <w:rFonts w:ascii="Carlito" w:hAnsi="Carlito"/>
                <w:b/>
                <w:b/>
                <w:bCs/>
                <w:color w:val="000000"/>
                <w:sz w:val="20"/>
                <w:szCs w:val="20"/>
              </w:rPr>
            </w:pPr>
            <w:r>
              <w:rPr>
                <w:rFonts w:ascii="Carlito" w:hAnsi="Carlito"/>
                <w:b/>
                <w:bCs/>
                <w:color w:val="000000"/>
                <w:sz w:val="14"/>
                <w:szCs w:val="14"/>
              </w:rPr>
              <w:t>DESCRIÇÃO/ ESPECIFICAÇÃO</w:t>
            </w:r>
          </w:p>
        </w:tc>
        <w:tc>
          <w:tcPr>
            <w:tcW w:w="80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alibri"/>
              <w:rPr>
                <w:rFonts w:ascii="Carlito" w:hAnsi="Carlito"/>
                <w:b/>
                <w:b/>
                <w:bCs/>
                <w:color w:val="000000"/>
                <w:sz w:val="20"/>
                <w:szCs w:val="20"/>
              </w:rPr>
            </w:pPr>
            <w:r>
              <w:rPr>
                <w:rFonts w:ascii="Carlito" w:hAnsi="Carlito"/>
                <w:b/>
                <w:bCs/>
                <w:color w:val="000000"/>
                <w:sz w:val="14"/>
                <w:szCs w:val="14"/>
              </w:rPr>
              <w:t>PDM</w:t>
            </w:r>
          </w:p>
        </w:tc>
        <w:tc>
          <w:tcPr>
            <w:tcW w:w="9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alibri"/>
              <w:rPr>
                <w:rFonts w:ascii="Carlito" w:hAnsi="Carlito"/>
                <w:b/>
                <w:b/>
                <w:bCs/>
                <w:color w:val="000000"/>
                <w:sz w:val="20"/>
                <w:szCs w:val="20"/>
              </w:rPr>
            </w:pPr>
            <w:r>
              <w:rPr>
                <w:rFonts w:ascii="Carlito" w:hAnsi="Carlito"/>
                <w:b/>
                <w:bCs/>
                <w:color w:val="000000"/>
                <w:sz w:val="14"/>
                <w:szCs w:val="14"/>
              </w:rPr>
              <w:t>CATMAT/</w:t>
            </w:r>
          </w:p>
          <w:p>
            <w:pPr>
              <w:pStyle w:val="Calibri"/>
              <w:rPr>
                <w:rFonts w:ascii="Carlito" w:hAnsi="Carlito"/>
                <w:b/>
                <w:b/>
                <w:bCs/>
                <w:color w:val="000000"/>
                <w:sz w:val="20"/>
                <w:szCs w:val="20"/>
              </w:rPr>
            </w:pPr>
            <w:r>
              <w:rPr>
                <w:rFonts w:ascii="Carlito" w:hAnsi="Carlito"/>
                <w:b/>
                <w:bCs/>
                <w:color w:val="000000"/>
                <w:sz w:val="14"/>
                <w:szCs w:val="14"/>
              </w:rPr>
              <w:t>CATSER</w:t>
            </w:r>
          </w:p>
        </w:tc>
        <w:tc>
          <w:tcPr>
            <w:tcW w:w="8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alibri"/>
              <w:rPr>
                <w:rFonts w:ascii="Carlito" w:hAnsi="Carlito"/>
                <w:b/>
                <w:b/>
                <w:bCs/>
                <w:color w:val="000000"/>
                <w:sz w:val="20"/>
                <w:szCs w:val="20"/>
              </w:rPr>
            </w:pPr>
            <w:r>
              <w:rPr>
                <w:rFonts w:ascii="Carlito" w:hAnsi="Carlito"/>
                <w:b/>
                <w:bCs/>
                <w:color w:val="000000"/>
                <w:sz w:val="14"/>
                <w:szCs w:val="14"/>
              </w:rPr>
              <w:t>UNID. MEDIDA</w:t>
            </w:r>
          </w:p>
        </w:tc>
        <w:tc>
          <w:tcPr>
            <w:tcW w:w="6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alibri"/>
              <w:rPr>
                <w:rFonts w:ascii="Carlito" w:hAnsi="Carlito"/>
                <w:b/>
                <w:b/>
                <w:bCs/>
                <w:color w:val="000000"/>
                <w:sz w:val="20"/>
                <w:szCs w:val="20"/>
              </w:rPr>
            </w:pPr>
            <w:r>
              <w:rPr>
                <w:rFonts w:ascii="Carlito" w:hAnsi="Carlito"/>
                <w:b/>
                <w:bCs/>
                <w:color w:val="000000"/>
                <w:sz w:val="14"/>
                <w:szCs w:val="14"/>
              </w:rPr>
              <w:t>QTD.</w:t>
            </w:r>
          </w:p>
        </w:tc>
        <w:tc>
          <w:tcPr>
            <w:tcW w:w="12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alibri"/>
              <w:rPr>
                <w:rFonts w:ascii="Carlito" w:hAnsi="Carlito"/>
                <w:b/>
                <w:b/>
                <w:bCs/>
                <w:color w:val="000000"/>
                <w:sz w:val="20"/>
                <w:szCs w:val="20"/>
              </w:rPr>
            </w:pPr>
            <w:r>
              <w:rPr>
                <w:rFonts w:ascii="Carlito" w:hAnsi="Carlito"/>
                <w:b/>
                <w:bCs/>
                <w:color w:val="000000"/>
                <w:sz w:val="14"/>
                <w:szCs w:val="14"/>
              </w:rPr>
              <w:t>PREÇO UNIT. ESTIMADO</w:t>
            </w:r>
          </w:p>
        </w:tc>
        <w:tc>
          <w:tcPr>
            <w:tcW w:w="112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alibri"/>
              <w:rPr>
                <w:rFonts w:ascii="Carlito" w:hAnsi="Carlito"/>
                <w:b/>
                <w:b/>
                <w:bCs/>
                <w:color w:val="000000"/>
                <w:sz w:val="20"/>
                <w:szCs w:val="20"/>
              </w:rPr>
            </w:pPr>
            <w:r>
              <w:rPr>
                <w:rFonts w:ascii="Carlito" w:hAnsi="Carlito"/>
                <w:b/>
                <w:bCs/>
                <w:color w:val="000000"/>
                <w:sz w:val="14"/>
                <w:szCs w:val="14"/>
              </w:rPr>
              <w:t>PREÇO TOTAL ESTIMADO</w:t>
            </w:r>
          </w:p>
        </w:tc>
        <w:tc>
          <w:tcPr>
            <w:tcW w:w="110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sz w:val="18"/>
                <w:szCs w:val="18"/>
              </w:rPr>
            </w:pPr>
            <w:r>
              <w:rPr>
                <w:rFonts w:ascii="Carlito" w:hAnsi="Carlito"/>
                <w:b/>
                <w:i w:val="false"/>
                <w:iCs w:val="false"/>
                <w:color w:val="000000"/>
                <w:sz w:val="14"/>
                <w:szCs w:val="14"/>
              </w:rPr>
              <w:t>LOCAL DE ENTREGA</w:t>
            </w:r>
          </w:p>
        </w:tc>
        <w:tc>
          <w:tcPr>
            <w:tcW w:w="110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sz w:val="18"/>
                <w:szCs w:val="18"/>
              </w:rPr>
            </w:pPr>
            <w:r>
              <w:rPr>
                <w:rFonts w:ascii="Carlito" w:hAnsi="Carlito"/>
                <w:b/>
                <w:i w:val="false"/>
                <w:iCs w:val="false"/>
                <w:color w:val="000000"/>
                <w:sz w:val="14"/>
                <w:szCs w:val="14"/>
              </w:rPr>
              <w:t>PRAZO DE ENTREGA</w:t>
            </w:r>
          </w:p>
        </w:tc>
      </w:tr>
      <w:tr>
        <w:trPr/>
        <w:tc>
          <w:tcPr>
            <w:tcW w:w="80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14"/>
                <w:szCs w:val="14"/>
              </w:rPr>
              <w:t>1</w:t>
            </w:r>
          </w:p>
        </w:tc>
        <w:tc>
          <w:tcPr>
            <w:tcW w:w="185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20"/>
                <w:szCs w:val="20"/>
              </w:rPr>
            </w:pPr>
            <w:r>
              <w:rPr>
                <w:rFonts w:eastAsia="Times New Roman" w:cs="Times New Roman" w:ascii="Carlito" w:hAnsi="Carlito"/>
                <w:b w:val="false"/>
                <w:bCs w:val="false"/>
                <w:color w:val="000000"/>
                <w:sz w:val="14"/>
                <w:szCs w:val="14"/>
              </w:rPr>
              <w:t>Refil de filtro (rosca) carvão (Igual ou similar a marca 3m/ Aqualar Ap 230)</w:t>
            </w:r>
          </w:p>
        </w:tc>
        <w:tc>
          <w:tcPr>
            <w:tcW w:w="80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4"/>
                <w:szCs w:val="14"/>
              </w:rPr>
            </w:pPr>
            <w:r>
              <w:rPr>
                <w:rFonts w:eastAsia="Times New Roman" w:cs="Times New Roman" w:ascii="Carlito" w:hAnsi="Carlito"/>
                <w:b w:val="false"/>
                <w:bCs w:val="false"/>
                <w:color w:val="000000"/>
                <w:sz w:val="14"/>
                <w:szCs w:val="14"/>
              </w:rPr>
              <w:t>13530</w:t>
            </w:r>
          </w:p>
        </w:tc>
        <w:tc>
          <w:tcPr>
            <w:tcW w:w="9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4"/>
                <w:szCs w:val="14"/>
              </w:rPr>
            </w:pPr>
            <w:r>
              <w:rPr>
                <w:rFonts w:ascii="Carlito" w:hAnsi="Carlito"/>
                <w:color w:val="000000"/>
                <w:sz w:val="14"/>
                <w:szCs w:val="14"/>
              </w:rPr>
              <w:t xml:space="preserve">610687 </w:t>
            </w:r>
          </w:p>
        </w:tc>
        <w:tc>
          <w:tcPr>
            <w:tcW w:w="8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14"/>
                <w:szCs w:val="14"/>
              </w:rPr>
              <w:t>UN</w:t>
            </w:r>
          </w:p>
        </w:tc>
        <w:tc>
          <w:tcPr>
            <w:tcW w:w="6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14"/>
                <w:szCs w:val="14"/>
              </w:rPr>
              <w:t>5</w:t>
            </w:r>
          </w:p>
        </w:tc>
        <w:tc>
          <w:tcPr>
            <w:tcW w:w="12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14"/>
                <w:szCs w:val="14"/>
              </w:rPr>
              <w:t>R$ 268,00</w:t>
            </w:r>
          </w:p>
        </w:tc>
        <w:tc>
          <w:tcPr>
            <w:tcW w:w="112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sz w:val="14"/>
                <w:szCs w:val="14"/>
              </w:rPr>
            </w:pPr>
            <w:r>
              <w:rPr>
                <w:rFonts w:ascii="Carlito" w:hAnsi="Carlito"/>
                <w:color w:val="000000"/>
                <w:sz w:val="14"/>
                <w:szCs w:val="14"/>
              </w:rPr>
              <w:t>R$ 1.</w:t>
            </w:r>
            <w:r>
              <w:rPr>
                <w:rFonts w:eastAsia="Times New Roman" w:cs="Times New Roman" w:ascii="Carlito" w:hAnsi="Carlito"/>
                <w:color w:val="000000"/>
                <w:sz w:val="14"/>
                <w:szCs w:val="14"/>
              </w:rPr>
              <w:t>340</w:t>
            </w:r>
            <w:r>
              <w:rPr>
                <w:rFonts w:ascii="Carlito" w:hAnsi="Carlito"/>
                <w:color w:val="000000"/>
                <w:sz w:val="14"/>
                <w:szCs w:val="14"/>
              </w:rPr>
              <w:t>,00</w:t>
            </w:r>
          </w:p>
        </w:tc>
        <w:tc>
          <w:tcPr>
            <w:tcW w:w="110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rlito" w:hAnsi="Carlito"/>
                <w:i w:val="false"/>
                <w:iCs w:val="false"/>
                <w:color w:val="000000"/>
                <w:sz w:val="14"/>
                <w:szCs w:val="14"/>
              </w:rPr>
              <w:t>Batalhão de Operações Especiais de Fuzileiros Navais</w:t>
            </w:r>
          </w:p>
        </w:tc>
        <w:tc>
          <w:tcPr>
            <w:tcW w:w="110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rlito" w:hAnsi="Carlito"/>
                <w:i w:val="false"/>
                <w:iCs w:val="false"/>
                <w:color w:val="000000"/>
                <w:sz w:val="14"/>
                <w:szCs w:val="14"/>
              </w:rPr>
              <w:t>15 DIAS</w:t>
            </w:r>
          </w:p>
        </w:tc>
      </w:tr>
    </w:tbl>
    <w:p>
      <w:pPr>
        <w:pStyle w:val="Nivel1"/>
        <w:numPr>
          <w:ilvl w:val="0"/>
          <w:numId w:val="0"/>
        </w:numPr>
        <w:ind w:left="716" w:hanging="0"/>
        <w:rPr>
          <w:rFonts w:ascii="Carlito" w:hAnsi="Carlito" w:cs="Arial"/>
          <w:iCs/>
          <w:sz w:val="24"/>
          <w:szCs w:val="24"/>
        </w:rPr>
      </w:pPr>
      <w:r>
        <w:rPr>
          <w:rFonts w:cs="Arial" w:ascii="Carlito" w:hAnsi="Carlito"/>
          <w:iCs/>
          <w:sz w:val="24"/>
          <w:szCs w:val="24"/>
        </w:rPr>
      </w:r>
    </w:p>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rlito" w:hAnsi="Carlito"/>
          <w:i w:val="false"/>
          <w:iCs w:val="false"/>
          <w:sz w:val="24"/>
          <w:szCs w:val="24"/>
        </w:rPr>
        <w:t xml:space="preserve">O custo estimado total da aquisição é de </w:t>
      </w:r>
      <w:r>
        <w:rPr>
          <w:rFonts w:eastAsia="Times New Roman" w:cs="Times New Roman" w:ascii="Carlito" w:hAnsi="Carlito"/>
          <w:i w:val="false"/>
          <w:iCs w:val="false"/>
          <w:color w:val="000000"/>
          <w:sz w:val="24"/>
          <w:szCs w:val="24"/>
        </w:rPr>
        <w:t xml:space="preserve">R$ </w:t>
      </w:r>
      <w:r>
        <w:rPr>
          <w:rFonts w:eastAsia="Times New Roman" w:cs="Times New Roman"/>
          <w:i w:val="false"/>
          <w:iCs w:val="false"/>
          <w:color w:val="000000"/>
          <w:sz w:val="24"/>
          <w:szCs w:val="24"/>
        </w:rPr>
        <w:t>1.</w:t>
      </w:r>
      <w:r>
        <w:rPr>
          <w:rFonts w:eastAsia="Times New Roman" w:cs="Times New Roman"/>
          <w:i w:val="false"/>
          <w:iCs w:val="false"/>
          <w:color w:val="000000"/>
          <w:kern w:val="0"/>
          <w:sz w:val="24"/>
          <w:szCs w:val="24"/>
          <w:lang w:val="pt-BR" w:eastAsia="pt-BR" w:bidi="ar-SA"/>
        </w:rPr>
        <w:t>340</w:t>
      </w:r>
      <w:r>
        <w:rPr>
          <w:rFonts w:eastAsia="Times New Roman" w:cs="Times New Roman"/>
          <w:i w:val="false"/>
          <w:iCs w:val="false"/>
          <w:color w:val="000000"/>
          <w:sz w:val="24"/>
          <w:szCs w:val="24"/>
        </w:rPr>
        <w:t>,00</w:t>
      </w:r>
      <w:r>
        <w:rPr>
          <w:rFonts w:eastAsia="Times New Roman" w:cs="Arial" w:ascii="Carlito" w:hAnsi="Carlito"/>
          <w:i w:val="false"/>
          <w:iCs w:val="false"/>
          <w:color w:val="000000"/>
          <w:kern w:val="0"/>
          <w:sz w:val="24"/>
          <w:szCs w:val="24"/>
          <w:lang w:val="pt-BR" w:eastAsia="pt-BR" w:bidi="ar-SA"/>
        </w:rPr>
        <w:t xml:space="preserve"> </w:t>
      </w:r>
      <w:r>
        <w:rPr>
          <w:rFonts w:cs="Arial" w:ascii="Carlito" w:hAnsi="Carlito"/>
          <w:i w:val="false"/>
          <w:iCs w:val="false"/>
          <w:color w:val="000000"/>
          <w:sz w:val="24"/>
          <w:szCs w:val="24"/>
        </w:rPr>
        <w:t>(</w:t>
      </w:r>
      <w:r>
        <w:rPr>
          <w:rFonts w:eastAsia="Times New Roman" w:cs="Arial" w:ascii="Carlito" w:hAnsi="Carlito"/>
          <w:i w:val="false"/>
          <w:iCs w:val="false"/>
          <w:color w:val="000000"/>
          <w:kern w:val="0"/>
          <w:sz w:val="24"/>
          <w:szCs w:val="24"/>
          <w:lang w:val="pt-BR" w:eastAsia="pt-BR" w:bidi="ar-SA"/>
        </w:rPr>
        <w:t>Mil trezentos e quarenta reais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visando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w:t>
      </w:r>
      <w:r>
        <w:rPr>
          <w:rStyle w:val="Fontepargpadro"/>
          <w:rFonts w:eastAsia="Times New Roman" w:cs="Times New Roman"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a melhoria na filtragem da água para consumo do Batalhão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planeja a aquisição desse material</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68" w:type="dxa"/>
          <w:bottom w:w="0" w:type="dxa"/>
          <w:right w:w="108" w:type="dxa"/>
        </w:tblCellMar>
        <w:tblLook w:noVBand="1" w:val="04a0" w:noHBand="0" w:lastColumn="0" w:firstColumn="1" w:lastRow="0" w:firstRow="1"/>
      </w:tblPr>
      <w:tblGrid>
        <w:gridCol w:w="2149"/>
        <w:gridCol w:w="579"/>
        <w:gridCol w:w="1247"/>
        <w:gridCol w:w="4671"/>
      </w:tblGrid>
      <w:tr>
        <w:trPr/>
        <w:tc>
          <w:tcPr>
            <w:tcW w:w="2149" w:type="dxa"/>
            <w:tcBorders>
              <w:top w:val="nil"/>
              <w:left w:val="nil"/>
              <w:bottom w:val="nil"/>
              <w:right w:val="nil"/>
              <w:insideH w:val="nil"/>
              <w:insideV w:val="nil"/>
            </w:tcBorders>
            <w:shd w:fill="auto" w:val="clear"/>
            <w:vAlign w:val="center"/>
          </w:tcPr>
          <w:p>
            <w:pPr>
              <w:pStyle w:val="Normal"/>
              <w:tabs>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insideH w:val="nil"/>
              <w:insideV w:val="nil"/>
            </w:tcBorders>
            <w:shd w:fill="auto" w:val="clear"/>
            <w:vAlign w:val="center"/>
          </w:tcPr>
          <w:p>
            <w:pPr>
              <w:pStyle w:val="Normal"/>
              <w:tabs>
                <w:tab w:val="left" w:pos="1701" w:leader="none"/>
              </w:tabs>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xml:space="preserve">I = </w:t>
            </w:r>
          </w:p>
        </w:tc>
        <w:tc>
          <w:tcPr>
            <w:tcW w:w="1247" w:type="dxa"/>
            <w:tcBorders>
              <w:top w:val="nil"/>
              <w:left w:val="nil"/>
              <w:right w:val="nil"/>
              <w:insideV w:val="nil"/>
            </w:tcBorders>
            <w:shd w:fill="auto" w:val="clear"/>
          </w:tcPr>
          <w:p>
            <w:pPr>
              <w:pStyle w:val="Normal"/>
              <w:tabs>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insideH w:val="nil"/>
              <w:insideV w:val="nil"/>
            </w:tcBorders>
            <w:shd w:fill="auto" w:val="clear"/>
            <w:vAlign w:val="center"/>
          </w:tcPr>
          <w:p>
            <w:pPr>
              <w:pStyle w:val="Normal"/>
              <w:tabs>
                <w:tab w:val="left" w:pos="1701" w:leader="none"/>
              </w:tabs>
              <w:ind w:left="742" w:hanging="0"/>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tabs>
                <w:tab w:val="left" w:pos="1701" w:leader="none"/>
              </w:tabs>
              <w:ind w:left="742" w:hanging="0"/>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R$ 1.</w:t>
      </w:r>
      <w:r>
        <w:rPr>
          <w:rFonts w:eastAsia="Times New Roman" w:cs="Times New Roman" w:ascii="Carlito" w:hAnsi="Carlito"/>
          <w:b w:val="false"/>
          <w:bCs w:val="false"/>
          <w:i w:val="false"/>
          <w:iCs w:val="false"/>
          <w:color w:val="000000"/>
          <w:kern w:val="0"/>
          <w:sz w:val="24"/>
          <w:szCs w:val="24"/>
          <w:lang w:val="pt-BR" w:eastAsia="pt-BR" w:bidi="ar-SA"/>
        </w:rPr>
        <w:t>340</w:t>
      </w:r>
      <w:r>
        <w:rPr>
          <w:rFonts w:eastAsia="Times New Roman" w:cs="Times New Roman" w:ascii="Carlito" w:hAnsi="Carlito"/>
          <w:b w:val="false"/>
          <w:bCs w:val="false"/>
          <w:i w:val="false"/>
          <w:iCs w:val="false"/>
          <w:color w:val="000000"/>
          <w:sz w:val="24"/>
          <w:szCs w:val="24"/>
        </w:rPr>
        <w:t>,00</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SAÚDE</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b/>
          <w:bCs/>
          <w:color w:val="000000"/>
          <w:sz w:val="24"/>
          <w:szCs w:val="24"/>
        </w:rPr>
      </w:pPr>
      <w:r>
        <w:rPr>
          <w:rFonts w:ascii="Carlito" w:hAnsi="Carlito"/>
          <w:b w:val="false"/>
          <w:bCs w:val="false"/>
          <w:i w:val="false"/>
          <w:strike w:val="false"/>
          <w:dstrike w:val="false"/>
          <w:outline w:val="false"/>
          <w:shadow w:val="false"/>
          <w:color w:val="000000"/>
          <w:kern w:val="2"/>
          <w:sz w:val="24"/>
          <w:szCs w:val="24"/>
          <w:u w:val="none"/>
          <w:em w:val="none"/>
        </w:rPr>
        <w:t xml:space="preserve">ITAMAR ALBERTO OLIVEIRA </w:t>
      </w:r>
      <w:r>
        <w:rPr>
          <w:rFonts w:ascii="Carlito" w:hAnsi="Carlito"/>
          <w:b/>
          <w:bCs/>
          <w:i w:val="false"/>
          <w:strike w:val="false"/>
          <w:dstrike w:val="false"/>
          <w:outline w:val="false"/>
          <w:shadow w:val="false"/>
          <w:color w:val="000000"/>
          <w:kern w:val="2"/>
          <w:sz w:val="24"/>
          <w:szCs w:val="24"/>
          <w:u w:val="none"/>
          <w:em w:val="none"/>
        </w:rPr>
        <w:t>LEONARDO</w:t>
      </w:r>
    </w:p>
    <w:p>
      <w:pPr>
        <w:pStyle w:val="Calibri"/>
        <w:rPr>
          <w:rFonts w:ascii="Carlito" w:hAnsi="Carlito"/>
          <w:sz w:val="24"/>
          <w:szCs w:val="24"/>
        </w:rPr>
      </w:pPr>
      <w:r>
        <w:rPr>
          <w:rFonts w:eastAsia="Times New Roman" w:cs="Times New Roman" w:ascii="Carlito" w:hAnsi="Carlito"/>
          <w:color w:val="000000"/>
          <w:sz w:val="24"/>
          <w:szCs w:val="24"/>
        </w:rPr>
        <w:t>2° SG FN EF</w:t>
      </w:r>
    </w:p>
    <w:p>
      <w:pPr>
        <w:pStyle w:val="Normal"/>
        <w:jc w:val="center"/>
        <w:rPr>
          <w:rFonts w:ascii="Carlito" w:hAnsi="Carlito" w:eastAsia="Times New Roman" w:cs="Times New Roman"/>
          <w:color w:val="000000"/>
          <w:sz w:val="24"/>
          <w:szCs w:val="24"/>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Encarregado da Enfermaria</w:t>
      </w:r>
    </w:p>
    <w:p>
      <w:pPr>
        <w:pStyle w:val="Normal"/>
        <w:widowControl/>
        <w:tabs>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jc w:val="center"/>
        <w:rPr>
          <w:rFonts w:ascii="Carlito" w:hAnsi="Carlito"/>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Normal"/>
        <w:spacing w:lineRule="auto" w:line="240" w:before="0" w:after="0"/>
        <w:jc w:val="center"/>
        <w:rPr>
          <w:rFonts w:ascii="Carlito" w:hAnsi="Carlito"/>
          <w:sz w:val="24"/>
          <w:szCs w:val="24"/>
        </w:rPr>
      </w:pPr>
      <w:r>
        <w:rPr>
          <w:rFonts w:ascii="Carlito" w:hAnsi="Carlito"/>
          <w:b w:val="false"/>
          <w:bCs w:val="false"/>
          <w:sz w:val="24"/>
          <w:szCs w:val="24"/>
        </w:rPr>
        <w:t>CMG (FN)</w:t>
      </w:r>
    </w:p>
    <w:p>
      <w:pPr>
        <w:pStyle w:val="Normal"/>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Carlito">
    <w:altName w:val="Calibri"/>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Carlito" w:hAnsi="Carlito"/>
        <w:color w:val="00000A"/>
      </w:rPr>
    </w:lvl>
    <w:lvl w:ilvl="1">
      <w:start w:val="1"/>
      <w:numFmt w:val="decimal"/>
      <w:lvlText w:val="%1.%2."/>
      <w:lvlJc w:val="left"/>
      <w:pPr>
        <w:ind w:left="716" w:hanging="432"/>
      </w:pPr>
      <w:rPr>
        <w:dstrike w:val="false"/>
        <w:strike w:val="false"/>
        <w:sz w:val="24"/>
        <w:i w:val="false"/>
        <w:b/>
        <w:bCs/>
        <w:rFonts w:ascii="Carlito" w:hAnsi="Carlito"/>
        <w:color w:val="00000A"/>
      </w:rPr>
    </w:lvl>
    <w:lvl w:ilvl="2">
      <w:start w:val="1"/>
      <w:numFmt w:val="decimal"/>
      <w:lvlText w:val="%1.%2.%3."/>
      <w:lvlJc w:val="left"/>
      <w:pPr>
        <w:ind w:left="930" w:hanging="504"/>
      </w:pPr>
      <w:rPr>
        <w:sz w:val="24"/>
        <w:i w:val="false"/>
        <w:b/>
        <w:rFonts w:ascii="Carlito" w:hAnsi="Carlito"/>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link w:val="Citao"/>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link w:val="citao2"/>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link w:val="GradeColorida-nfase11"/>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link w:val="Cabealho"/>
    <w:qFormat/>
    <w:rsid w:val="00a3644b"/>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link w:val="Ttulo1"/>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link w:val="Textodecomentrio"/>
    <w:qFormat/>
    <w:rsid w:val="00453b1d"/>
    <w:rPr>
      <w:rFonts w:ascii="Arial" w:hAnsi="Arial" w:cs="Tahoma"/>
      <w:sz w:val="24"/>
      <w:szCs w:val="24"/>
    </w:rPr>
  </w:style>
  <w:style w:type="character" w:styleId="AssuntodocomentrioChar" w:customStyle="1">
    <w:name w:val="Assunto do comentário Char"/>
    <w:basedOn w:val="TextodecomentrioChar"/>
    <w:link w:val="Assuntodocomentrio"/>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link w:val="Nivel010"/>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ListLabel1">
    <w:name w:val="ListLabel 1"/>
    <w:qFormat/>
    <w:rPr>
      <w:rFonts w:ascii="Carlito" w:hAnsi="Carlito"/>
      <w:b/>
      <w:color w:val="00000A"/>
      <w:sz w:val="24"/>
    </w:rPr>
  </w:style>
  <w:style w:type="character" w:styleId="ListLabel2">
    <w:name w:val="ListLabel 2"/>
    <w:qFormat/>
    <w:rPr>
      <w:rFonts w:ascii="Carlito" w:hAnsi="Carlito"/>
      <w:b/>
      <w:bCs/>
      <w:i w:val="false"/>
      <w:strike w:val="false"/>
      <w:dstrike w:val="false"/>
      <w:color w:val="00000A"/>
      <w:sz w:val="24"/>
    </w:rPr>
  </w:style>
  <w:style w:type="character" w:styleId="ListLabel3">
    <w:name w:val="ListLabel 3"/>
    <w:qFormat/>
    <w:rPr>
      <w:rFonts w:ascii="Carlito" w:hAnsi="Carlito"/>
      <w:b/>
      <w:i w:val="false"/>
      <w:color w:val="00000A"/>
      <w:sz w:val="24"/>
    </w:rPr>
  </w:style>
  <w:style w:type="character" w:styleId="ListLabel4">
    <w:name w:val="ListLabel 4"/>
    <w:qFormat/>
    <w:rPr>
      <w:rFonts w:ascii="Carlito" w:hAnsi="Carlito"/>
      <w:b/>
      <w:color w:val="00000A"/>
      <w:sz w:val="24"/>
    </w:rPr>
  </w:style>
  <w:style w:type="character" w:styleId="ListLabel5">
    <w:name w:val="ListLabel 5"/>
    <w:qFormat/>
    <w:rPr>
      <w:rFonts w:ascii="Carlito" w:hAnsi="Carlito"/>
      <w:b/>
      <w:bCs/>
      <w:i w:val="false"/>
      <w:strike w:val="false"/>
      <w:dstrike w:val="false"/>
      <w:color w:val="00000A"/>
      <w:sz w:val="24"/>
    </w:rPr>
  </w:style>
  <w:style w:type="character" w:styleId="ListLabel6">
    <w:name w:val="ListLabel 6"/>
    <w:qFormat/>
    <w:rPr>
      <w:rFonts w:ascii="Carlito" w:hAnsi="Carlito"/>
      <w:b/>
      <w:i w:val="false"/>
      <w:color w:val="00000A"/>
      <w:sz w:val="24"/>
    </w:rPr>
  </w:style>
  <w:style w:type="paragraph" w:styleId="Ttulo">
    <w:name w:val="Título"/>
    <w:basedOn w:val="Normal"/>
    <w:next w:val="Corpodetexto"/>
    <w:qFormat/>
    <w:pPr>
      <w:keepNext w:val="true"/>
      <w:spacing w:before="240" w:after="120"/>
    </w:pPr>
    <w:rPr>
      <w:rFonts w:ascii="Liberation Sans" w:hAnsi="Liberation Sans" w:eastAsia="Noto Sans CJK SC Regular" w:cs="Free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link w:val="citao2Char"/>
    <w:qFormat/>
    <w:rsid w:val="000a23da"/>
    <w:pPr>
      <w:shd w:val="clear" w:fill="FFFFCC"/>
    </w:pPr>
    <w:rPr>
      <w:szCs w:val="20"/>
    </w:rPr>
  </w:style>
  <w:style w:type="paragraph" w:styleId="GradeColoridanfase11" w:customStyle="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enter" w:pos="4819" w:leader="none"/>
        <w:tab w:val="right" w:pos="9638" w:leader="none"/>
      </w:tabs>
    </w:pPr>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link w:val="Nivel01Char0"/>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1258</TotalTime>
  <Application>LibreOffice/6.0.7.3$Linux_X86_64 LibreOffice_project/00m0$Build-3</Application>
  <Pages>6</Pages>
  <Words>1558</Words>
  <Characters>8676</Characters>
  <CharactersWithSpaces>10174</CharactersWithSpaces>
  <Paragraphs>106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dcterms:modified xsi:type="dcterms:W3CDTF">2023-08-17T15:10:04Z</dcterms:modified>
  <cp:revision>168</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